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9C" w:rsidRPr="00DF189C" w:rsidRDefault="00DF189C" w:rsidP="00DF189C">
      <w:pPr>
        <w:pStyle w:val="11"/>
        <w:tabs>
          <w:tab w:val="left" w:pos="5400"/>
          <w:tab w:val="right" w:pos="9626"/>
        </w:tabs>
        <w:ind w:right="220" w:firstLine="0"/>
        <w:rPr>
          <w:rFonts w:eastAsia="Courier New"/>
          <w:color w:val="auto"/>
        </w:rPr>
      </w:pPr>
      <w:r w:rsidRPr="00DF189C">
        <w:rPr>
          <w:rFonts w:ascii="Courier New" w:eastAsia="Courier New" w:hAnsi="Courier New" w:cs="Courier New"/>
          <w:color w:val="auto"/>
        </w:rPr>
        <w:t xml:space="preserve">                               </w:t>
      </w:r>
      <w:r w:rsidR="00844A59">
        <w:rPr>
          <w:rFonts w:ascii="Courier New" w:eastAsia="Courier New" w:hAnsi="Courier New" w:cs="Courier New"/>
          <w:color w:val="auto"/>
        </w:rPr>
        <w:t xml:space="preserve"> </w:t>
      </w:r>
      <w:r w:rsidR="00897AA8">
        <w:rPr>
          <w:rFonts w:eastAsia="Courier New"/>
          <w:color w:val="auto"/>
        </w:rPr>
        <w:t>Приложение 1</w:t>
      </w:r>
      <w:r w:rsidRPr="00DF189C">
        <w:rPr>
          <w:rFonts w:eastAsia="Courier New"/>
          <w:color w:val="auto"/>
        </w:rPr>
        <w:tab/>
      </w:r>
      <w:r w:rsidR="00B3154B" w:rsidRPr="00DF189C">
        <w:rPr>
          <w:rFonts w:eastAsia="Courier New"/>
          <w:color w:val="auto"/>
        </w:rPr>
        <w:t xml:space="preserve">   </w:t>
      </w:r>
    </w:p>
    <w:p w:rsidR="00B3154B" w:rsidRPr="00DF189C" w:rsidRDefault="00844A59" w:rsidP="00844A59">
      <w:pPr>
        <w:pStyle w:val="11"/>
        <w:ind w:right="220" w:firstLine="0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</w:t>
      </w:r>
      <w:r w:rsidR="00897AA8">
        <w:rPr>
          <w:color w:val="auto"/>
        </w:rPr>
        <w:t xml:space="preserve">   к </w:t>
      </w:r>
      <w:r w:rsidR="002F37B5" w:rsidRPr="00DF189C">
        <w:rPr>
          <w:color w:val="auto"/>
        </w:rPr>
        <w:t>приказ</w:t>
      </w:r>
      <w:r w:rsidR="00897AA8">
        <w:rPr>
          <w:color w:val="auto"/>
        </w:rPr>
        <w:t>у</w:t>
      </w:r>
      <w:r w:rsidR="002F37B5" w:rsidRPr="00DF189C">
        <w:rPr>
          <w:color w:val="auto"/>
        </w:rPr>
        <w:t xml:space="preserve"> </w:t>
      </w:r>
      <w:r w:rsidR="0083560E" w:rsidRPr="00DF189C">
        <w:rPr>
          <w:color w:val="auto"/>
        </w:rPr>
        <w:t>МУ</w:t>
      </w:r>
      <w:r w:rsidR="00DF28A8" w:rsidRPr="00DF189C">
        <w:rPr>
          <w:color w:val="auto"/>
        </w:rPr>
        <w:t xml:space="preserve"> "</w:t>
      </w:r>
      <w:r>
        <w:rPr>
          <w:color w:val="auto"/>
        </w:rPr>
        <w:t>УДУ г. Аргун</w:t>
      </w:r>
      <w:r w:rsidR="00DF28A8" w:rsidRPr="00DF189C">
        <w:rPr>
          <w:color w:val="auto"/>
        </w:rPr>
        <w:t>"</w:t>
      </w:r>
    </w:p>
    <w:p w:rsidR="005C6D6A" w:rsidRPr="00DF189C" w:rsidRDefault="00B3154B" w:rsidP="00897AA8">
      <w:pPr>
        <w:pStyle w:val="11"/>
        <w:tabs>
          <w:tab w:val="left" w:pos="5387"/>
        </w:tabs>
        <w:ind w:right="220" w:firstLine="0"/>
        <w:jc w:val="center"/>
        <w:rPr>
          <w:color w:val="auto"/>
        </w:rPr>
      </w:pPr>
      <w:r w:rsidRPr="00DF189C">
        <w:rPr>
          <w:color w:val="auto"/>
        </w:rPr>
        <w:t xml:space="preserve">                                                                          </w:t>
      </w:r>
      <w:r w:rsidR="00897AA8">
        <w:rPr>
          <w:color w:val="auto"/>
        </w:rPr>
        <w:t xml:space="preserve"> </w:t>
      </w:r>
      <w:r w:rsidRPr="00DF189C">
        <w:rPr>
          <w:color w:val="auto"/>
        </w:rPr>
        <w:t xml:space="preserve"> </w:t>
      </w:r>
      <w:r w:rsidR="00DF28A8" w:rsidRPr="00DF189C">
        <w:rPr>
          <w:color w:val="auto"/>
        </w:rPr>
        <w:t>от "___"_________20____г.</w:t>
      </w:r>
      <w:r w:rsidR="002F37B5" w:rsidRPr="00DF189C">
        <w:rPr>
          <w:color w:val="auto"/>
        </w:rPr>
        <w:t xml:space="preserve"> №</w:t>
      </w:r>
      <w:r w:rsidR="00897AA8">
        <w:rPr>
          <w:color w:val="auto"/>
        </w:rPr>
        <w:t>____</w:t>
      </w:r>
    </w:p>
    <w:p w:rsidR="00DF28A8" w:rsidRDefault="00DF28A8" w:rsidP="00DF28A8">
      <w:pPr>
        <w:pStyle w:val="20"/>
        <w:spacing w:after="0"/>
        <w:ind w:left="6000"/>
        <w:jc w:val="right"/>
        <w:rPr>
          <w:color w:val="auto"/>
        </w:rPr>
      </w:pPr>
    </w:p>
    <w:p w:rsidR="00844A59" w:rsidRPr="00DF189C" w:rsidRDefault="00844A59" w:rsidP="00DF28A8">
      <w:pPr>
        <w:pStyle w:val="20"/>
        <w:spacing w:after="0"/>
        <w:ind w:left="6000"/>
        <w:jc w:val="right"/>
        <w:rPr>
          <w:color w:val="auto"/>
        </w:rPr>
      </w:pPr>
    </w:p>
    <w:p w:rsidR="005C6D6A" w:rsidRPr="00DF189C" w:rsidRDefault="002F37B5">
      <w:pPr>
        <w:pStyle w:val="40"/>
        <w:rPr>
          <w:color w:val="auto"/>
        </w:rPr>
      </w:pPr>
      <w:r w:rsidRPr="00DF189C">
        <w:rPr>
          <w:color w:val="auto"/>
        </w:rPr>
        <w:t>ПОРЯДОК</w:t>
      </w:r>
    </w:p>
    <w:p w:rsidR="005C6D6A" w:rsidRPr="00DF189C" w:rsidRDefault="002F37B5">
      <w:pPr>
        <w:pStyle w:val="11"/>
        <w:spacing w:after="560"/>
        <w:ind w:firstLine="0"/>
        <w:jc w:val="center"/>
        <w:rPr>
          <w:color w:val="auto"/>
        </w:rPr>
      </w:pPr>
      <w:r w:rsidRPr="00DF189C">
        <w:rPr>
          <w:color w:val="auto"/>
        </w:rPr>
        <w:t xml:space="preserve">формирования и ведения </w:t>
      </w:r>
      <w:r w:rsidR="00C45DDB" w:rsidRPr="00DF189C">
        <w:rPr>
          <w:color w:val="auto"/>
        </w:rPr>
        <w:t xml:space="preserve">муниципальной </w:t>
      </w:r>
      <w:r w:rsidR="00DF189C">
        <w:rPr>
          <w:color w:val="auto"/>
        </w:rPr>
        <w:t xml:space="preserve"> информационной системы</w:t>
      </w:r>
      <w:r w:rsidR="00443A74">
        <w:rPr>
          <w:color w:val="auto"/>
        </w:rPr>
        <w:t xml:space="preserve"> </w:t>
      </w:r>
      <w:r w:rsidRPr="00DF189C">
        <w:rPr>
          <w:color w:val="auto"/>
        </w:rPr>
        <w:t>доступности</w:t>
      </w:r>
      <w:r w:rsidRPr="00DF189C">
        <w:rPr>
          <w:color w:val="auto"/>
        </w:rPr>
        <w:br/>
        <w:t xml:space="preserve">дошкольного образования в </w:t>
      </w:r>
      <w:r w:rsidR="00DF189C" w:rsidRPr="00DF189C">
        <w:rPr>
          <w:color w:val="auto"/>
        </w:rPr>
        <w:t>Муниципальном образовании городской округ город Аргун</w:t>
      </w:r>
      <w:r w:rsidR="00DF189C">
        <w:rPr>
          <w:color w:val="auto"/>
        </w:rPr>
        <w:t>, в том числе порядок</w:t>
      </w:r>
      <w:r w:rsidR="00443A74">
        <w:rPr>
          <w:color w:val="auto"/>
        </w:rPr>
        <w:t xml:space="preserve"> </w:t>
      </w:r>
      <w:r w:rsidRPr="00DF189C">
        <w:rPr>
          <w:color w:val="auto"/>
        </w:rPr>
        <w:t>предоставления родителям (законным представителям) детей сведений из нее</w:t>
      </w:r>
    </w:p>
    <w:p w:rsidR="005C6D6A" w:rsidRPr="00DF189C" w:rsidRDefault="002F37B5">
      <w:pPr>
        <w:pStyle w:val="11"/>
        <w:ind w:firstLine="700"/>
        <w:jc w:val="both"/>
        <w:rPr>
          <w:color w:val="auto"/>
        </w:rPr>
      </w:pPr>
      <w:r w:rsidRPr="00DF189C">
        <w:rPr>
          <w:color w:val="auto"/>
        </w:rPr>
        <w:t xml:space="preserve">1. Настоящий Порядок определяет структуру и основные функции </w:t>
      </w:r>
      <w:r w:rsidR="00C45DDB" w:rsidRPr="00DF189C">
        <w:rPr>
          <w:color w:val="auto"/>
        </w:rPr>
        <w:t xml:space="preserve">муниципальной </w:t>
      </w:r>
      <w:r w:rsidRPr="00DF189C">
        <w:rPr>
          <w:color w:val="auto"/>
        </w:rPr>
        <w:t xml:space="preserve"> информационной системы доступности дошкольного образования</w:t>
      </w:r>
      <w:r w:rsidR="00DF189C" w:rsidRPr="00DF189C">
        <w:rPr>
          <w:color w:val="auto"/>
        </w:rPr>
        <w:t>(далее – Порядок, муниципальная информационная система)</w:t>
      </w:r>
      <w:r w:rsidRPr="00DF189C">
        <w:rPr>
          <w:color w:val="auto"/>
        </w:rPr>
        <w:t xml:space="preserve"> в </w:t>
      </w:r>
      <w:r w:rsidR="00DF189C" w:rsidRPr="00DF189C">
        <w:rPr>
          <w:color w:val="auto"/>
        </w:rPr>
        <w:t>Муниципальном образовании городской округ город Аргун</w:t>
      </w:r>
      <w:r w:rsidRPr="00DF189C">
        <w:rPr>
          <w:color w:val="auto"/>
        </w:rPr>
        <w:t xml:space="preserve">, порядок формирования и ведения </w:t>
      </w:r>
      <w:r w:rsidR="00C45DDB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системы, пользователей </w:t>
      </w:r>
      <w:r w:rsidR="00C45DDB" w:rsidRPr="00DF189C">
        <w:rPr>
          <w:color w:val="auto"/>
        </w:rPr>
        <w:t xml:space="preserve">муниципальной </w:t>
      </w:r>
      <w:r w:rsidRPr="00DF189C">
        <w:rPr>
          <w:color w:val="auto"/>
        </w:rPr>
        <w:t xml:space="preserve"> информационной системы, порядок обеспечения доступа к </w:t>
      </w:r>
      <w:r w:rsidR="00C45DDB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системе, а также порядок предоставления родителям (законным представителям) детей сведений из неё.</w:t>
      </w:r>
    </w:p>
    <w:p w:rsidR="005C6D6A" w:rsidRPr="00DF189C" w:rsidRDefault="002F37B5">
      <w:pPr>
        <w:pStyle w:val="11"/>
        <w:ind w:firstLine="700"/>
        <w:jc w:val="both"/>
        <w:rPr>
          <w:color w:val="auto"/>
        </w:rPr>
      </w:pPr>
      <w:r w:rsidRPr="00DF189C">
        <w:rPr>
          <w:color w:val="auto"/>
        </w:rPr>
        <w:t xml:space="preserve">2. Функционирование </w:t>
      </w:r>
      <w:r w:rsidR="00C45DDB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 осуществляется в соответствии с законодательством Российской Федерации в сфере информационных технологий и обеспечения информационной безопасности. Защита информации обеспечивается в соответствии с требованиями законодательства Российской Федерации о защите информации, не составляющей государственную тайну, содержащейся в государственных информационных системах.</w:t>
      </w:r>
    </w:p>
    <w:p w:rsidR="005C6D6A" w:rsidRPr="00DF189C" w:rsidRDefault="002F37B5">
      <w:pPr>
        <w:pStyle w:val="11"/>
        <w:ind w:firstLine="700"/>
        <w:jc w:val="both"/>
        <w:rPr>
          <w:color w:val="auto"/>
        </w:rPr>
      </w:pPr>
      <w:r w:rsidRPr="00DF189C">
        <w:rPr>
          <w:color w:val="auto"/>
        </w:rPr>
        <w:t xml:space="preserve">Доступ к </w:t>
      </w:r>
      <w:r w:rsidR="00C45DDB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системе осуществляется с использованием средств идентификации и парольной аутентификации в соответствии с требованиями о защите информации, не составляющей государственную тайну, содержащейся в государственных информационных системах.</w:t>
      </w:r>
    </w:p>
    <w:p w:rsidR="005C6D6A" w:rsidRPr="00DF189C" w:rsidRDefault="002F37B5">
      <w:pPr>
        <w:pStyle w:val="11"/>
        <w:ind w:firstLine="440"/>
        <w:jc w:val="both"/>
        <w:rPr>
          <w:color w:val="auto"/>
        </w:rPr>
      </w:pPr>
      <w:r w:rsidRPr="00DF189C">
        <w:rPr>
          <w:color w:val="auto"/>
        </w:rPr>
        <w:t>- 3. В настоящем Порядке используются следующие понятия:</w:t>
      </w:r>
    </w:p>
    <w:p w:rsidR="005C6D6A" w:rsidRPr="00DF189C" w:rsidRDefault="002F37B5">
      <w:pPr>
        <w:pStyle w:val="11"/>
        <w:ind w:firstLine="700"/>
        <w:jc w:val="both"/>
        <w:rPr>
          <w:color w:val="auto"/>
        </w:rPr>
        <w:sectPr w:rsidR="005C6D6A" w:rsidRPr="00DF189C" w:rsidSect="00443A74">
          <w:headerReference w:type="default" r:id="rId8"/>
          <w:headerReference w:type="first" r:id="rId9"/>
          <w:type w:val="continuous"/>
          <w:pgSz w:w="11900" w:h="16840"/>
          <w:pgMar w:top="993" w:right="628" w:bottom="1145" w:left="1426" w:header="0" w:footer="3" w:gutter="0"/>
          <w:cols w:space="720"/>
          <w:noEndnote/>
          <w:docGrid w:linePitch="360"/>
        </w:sectPr>
      </w:pPr>
      <w:r w:rsidRPr="00DF189C">
        <w:rPr>
          <w:color w:val="auto"/>
        </w:rPr>
        <w:t xml:space="preserve">документ о направлении - документ на бумажном носителе и (или) в электронной форме о предоставлении места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а также в иных организациях, в том числе у индивидуальных предпринимателей, реализующих образовательные программы дошкольного образования и (или) осуществляющих присмотр и уход за детьми, в рамках заключенных соглашений, в том числе о государственно-частном, </w:t>
      </w:r>
      <w:proofErr w:type="spellStart"/>
      <w:r w:rsidRPr="00DF189C">
        <w:rPr>
          <w:color w:val="auto"/>
        </w:rPr>
        <w:t>муниципально-частном</w:t>
      </w:r>
      <w:proofErr w:type="spellEnd"/>
      <w:r w:rsidRPr="00DF189C">
        <w:rPr>
          <w:color w:val="auto"/>
        </w:rPr>
        <w:t xml:space="preserve"> партнерстве (далее - государственные, муниципальные образовательные организации, а также иные организации в рамках соглашений, в том числе о государственно-частном, </w:t>
      </w:r>
      <w:proofErr w:type="spellStart"/>
      <w:r w:rsidRPr="00DF189C">
        <w:rPr>
          <w:color w:val="auto"/>
        </w:rPr>
        <w:t>муниципально-частном</w:t>
      </w:r>
      <w:proofErr w:type="spellEnd"/>
      <w:r w:rsidRPr="00DF189C">
        <w:rPr>
          <w:color w:val="auto"/>
        </w:rPr>
        <w:t xml:space="preserve"> партнерстве), утвержденный органом</w:t>
      </w:r>
      <w:r w:rsidR="00DF189C" w:rsidRPr="00DF189C">
        <w:rPr>
          <w:color w:val="auto"/>
        </w:rPr>
        <w:t xml:space="preserve"> управления в сфере образования;</w:t>
      </w:r>
    </w:p>
    <w:p w:rsidR="005C6D6A" w:rsidRPr="00DF189C" w:rsidRDefault="002F37B5" w:rsidP="00DF189C">
      <w:pPr>
        <w:pStyle w:val="11"/>
        <w:ind w:firstLine="0"/>
        <w:jc w:val="both"/>
        <w:rPr>
          <w:color w:val="auto"/>
        </w:rPr>
      </w:pPr>
      <w:r w:rsidRPr="00DF189C">
        <w:rPr>
          <w:color w:val="auto"/>
        </w:rPr>
        <w:lastRenderedPageBreak/>
        <w:t>дошкольная группа - помещение в групповой ячейке в организациях (всех форм собственности) и у индивидуальных предпринимателей, реализующих образовательные программы дошкольного образования и (или) осуществляющих присмотр и уход за детьми (далее - дошкольные образовательные организации), предназначенное для проведения игр, занятий и приема пищи;</w:t>
      </w:r>
    </w:p>
    <w:p w:rsidR="005C6D6A" w:rsidRPr="00DF189C" w:rsidRDefault="002F37B5">
      <w:pPr>
        <w:pStyle w:val="11"/>
        <w:ind w:firstLine="700"/>
        <w:jc w:val="both"/>
        <w:rPr>
          <w:color w:val="auto"/>
        </w:rPr>
      </w:pPr>
      <w:r w:rsidRPr="00DF189C">
        <w:rPr>
          <w:color w:val="auto"/>
        </w:rPr>
        <w:t xml:space="preserve">желаемая дата приема - дата, указываемая в заявлении для направления и (или) в заявлении о приеме в государственные, муниципальные образовательные организации, а также в иные организации в рамках соглашений, в том числе о государственно-частном, </w:t>
      </w:r>
      <w:proofErr w:type="spellStart"/>
      <w:r w:rsidRPr="00DF189C">
        <w:rPr>
          <w:color w:val="auto"/>
        </w:rPr>
        <w:t>муниципально-частном</w:t>
      </w:r>
      <w:proofErr w:type="spellEnd"/>
      <w:r w:rsidRPr="00DF189C">
        <w:rPr>
          <w:color w:val="auto"/>
        </w:rPr>
        <w:t xml:space="preserve"> партнерстве;</w:t>
      </w:r>
    </w:p>
    <w:p w:rsidR="005C6D6A" w:rsidRPr="00DF189C" w:rsidRDefault="002F37B5">
      <w:pPr>
        <w:pStyle w:val="11"/>
        <w:ind w:firstLine="700"/>
        <w:jc w:val="both"/>
        <w:rPr>
          <w:color w:val="auto"/>
        </w:rPr>
      </w:pPr>
      <w:r w:rsidRPr="00DF189C">
        <w:rPr>
          <w:color w:val="auto"/>
        </w:rPr>
        <w:t>заявитель - родитель или иной законный представитель ребенка, направивший в орган местного самоуправления муниципальн</w:t>
      </w:r>
      <w:r w:rsidR="00C45DDB" w:rsidRPr="00DF189C">
        <w:rPr>
          <w:color w:val="auto"/>
        </w:rPr>
        <w:t>ого района</w:t>
      </w:r>
      <w:r w:rsidRPr="00DF189C">
        <w:rPr>
          <w:color w:val="auto"/>
        </w:rPr>
        <w:t xml:space="preserve"> по дошкольному образованию заявление для направления или направивший в дошкольную образовательную организацию заявление о приеме;</w:t>
      </w:r>
    </w:p>
    <w:p w:rsidR="005C6D6A" w:rsidRPr="00DF189C" w:rsidRDefault="002F37B5">
      <w:pPr>
        <w:pStyle w:val="11"/>
        <w:ind w:firstLine="700"/>
        <w:jc w:val="both"/>
        <w:rPr>
          <w:color w:val="auto"/>
        </w:rPr>
      </w:pPr>
      <w:r w:rsidRPr="00DF189C">
        <w:rPr>
          <w:color w:val="auto"/>
        </w:rPr>
        <w:t xml:space="preserve">заявление для направления - заявление о необходимости получения дошкольного образования и (или) присмотра и ухода в государственных, муниципальных образовательных организациях, а также в иных организациях в рамках соглашений, в том числе о государственно-частном, </w:t>
      </w:r>
      <w:proofErr w:type="spellStart"/>
      <w:r w:rsidRPr="00DF189C">
        <w:rPr>
          <w:color w:val="auto"/>
        </w:rPr>
        <w:t>муниципально</w:t>
      </w:r>
      <w:r w:rsidRPr="00DF189C">
        <w:rPr>
          <w:color w:val="auto"/>
        </w:rPr>
        <w:softHyphen/>
        <w:t>частном</w:t>
      </w:r>
      <w:proofErr w:type="spellEnd"/>
      <w:r w:rsidRPr="00DF189C">
        <w:rPr>
          <w:color w:val="auto"/>
        </w:rPr>
        <w:t xml:space="preserve"> партнерстве, в том числе в порядке перевода или изменения условий договора;</w:t>
      </w:r>
    </w:p>
    <w:p w:rsidR="005C6D6A" w:rsidRPr="00DF189C" w:rsidRDefault="002F37B5">
      <w:pPr>
        <w:pStyle w:val="11"/>
        <w:ind w:firstLine="700"/>
        <w:jc w:val="both"/>
        <w:rPr>
          <w:color w:val="auto"/>
        </w:rPr>
      </w:pPr>
      <w:r w:rsidRPr="00DF189C">
        <w:rPr>
          <w:color w:val="auto"/>
        </w:rPr>
        <w:t>заявление о приеме - заявление о приеме в дошкольную образовательную организацию, представляемое в дошкольную образовательную организацию;</w:t>
      </w:r>
    </w:p>
    <w:p w:rsidR="005C6D6A" w:rsidRPr="00DF189C" w:rsidRDefault="002F37B5">
      <w:pPr>
        <w:pStyle w:val="11"/>
        <w:ind w:firstLine="700"/>
        <w:jc w:val="both"/>
        <w:rPr>
          <w:color w:val="auto"/>
        </w:rPr>
      </w:pPr>
      <w:r w:rsidRPr="00DF189C">
        <w:rPr>
          <w:color w:val="auto"/>
        </w:rPr>
        <w:t>контингент воспитанников - дети, осваивающие образовательные программы дошкольного образования и (или) получающие присмотр и уход в дошкольных образовательных организациях;</w:t>
      </w:r>
    </w:p>
    <w:p w:rsidR="005C6D6A" w:rsidRPr="00DF189C" w:rsidRDefault="002F37B5">
      <w:pPr>
        <w:pStyle w:val="11"/>
        <w:ind w:firstLine="700"/>
        <w:jc w:val="both"/>
        <w:rPr>
          <w:color w:val="auto"/>
        </w:rPr>
      </w:pPr>
      <w:r w:rsidRPr="00DF189C">
        <w:rPr>
          <w:color w:val="auto"/>
        </w:rPr>
        <w:t>приоритетность - порядок выбора заявителем в заявлении для направления государственных, муниципальных образовательных организаций, а также иных организаций в рамках соглашений, в том числе о государственно</w:t>
      </w:r>
      <w:r w:rsidRPr="00DF189C">
        <w:rPr>
          <w:color w:val="auto"/>
        </w:rPr>
        <w:softHyphen/>
      </w:r>
      <w:r w:rsidR="00C45DDB" w:rsidRPr="00DF189C">
        <w:rPr>
          <w:color w:val="auto"/>
        </w:rPr>
        <w:t>-</w:t>
      </w:r>
      <w:r w:rsidRPr="00DF189C">
        <w:rPr>
          <w:color w:val="auto"/>
        </w:rPr>
        <w:t xml:space="preserve">частном, </w:t>
      </w:r>
      <w:proofErr w:type="spellStart"/>
      <w:r w:rsidRPr="00DF189C">
        <w:rPr>
          <w:color w:val="auto"/>
        </w:rPr>
        <w:t>муниципально-частном</w:t>
      </w:r>
      <w:proofErr w:type="spellEnd"/>
      <w:r w:rsidRPr="00DF189C">
        <w:rPr>
          <w:color w:val="auto"/>
        </w:rPr>
        <w:t xml:space="preserve"> партнерстве, по степени предпочтения для приема;</w:t>
      </w:r>
    </w:p>
    <w:p w:rsidR="005C6D6A" w:rsidRPr="00DF189C" w:rsidRDefault="002F37B5">
      <w:pPr>
        <w:pStyle w:val="11"/>
        <w:ind w:firstLine="700"/>
        <w:jc w:val="both"/>
        <w:rPr>
          <w:color w:val="auto"/>
        </w:rPr>
      </w:pPr>
      <w:r w:rsidRPr="00DF189C">
        <w:rPr>
          <w:color w:val="auto"/>
        </w:rPr>
        <w:t xml:space="preserve">распределение детей - автоматизированная последовательность действий в </w:t>
      </w:r>
      <w:r w:rsidR="00C45DDB" w:rsidRPr="00DF189C">
        <w:rPr>
          <w:color w:val="auto"/>
        </w:rPr>
        <w:t xml:space="preserve">муниципальной </w:t>
      </w:r>
      <w:r w:rsidRPr="00DF189C">
        <w:rPr>
          <w:color w:val="auto"/>
        </w:rPr>
        <w:t xml:space="preserve"> информационн</w:t>
      </w:r>
      <w:r w:rsidR="00C45DDB" w:rsidRPr="00DF189C">
        <w:rPr>
          <w:color w:val="auto"/>
        </w:rPr>
        <w:t>ой</w:t>
      </w:r>
      <w:r w:rsidRPr="00DF189C">
        <w:rPr>
          <w:color w:val="auto"/>
        </w:rPr>
        <w:t xml:space="preserve"> систем</w:t>
      </w:r>
      <w:r w:rsidR="00C45DDB" w:rsidRPr="00DF189C">
        <w:rPr>
          <w:color w:val="auto"/>
        </w:rPr>
        <w:t>е</w:t>
      </w:r>
      <w:r w:rsidRPr="00DF189C">
        <w:rPr>
          <w:color w:val="auto"/>
        </w:rPr>
        <w:t xml:space="preserve">, которая соотносит данные заявлений для направления с данными о наличии мест для распределения в дошкольных группах государственных, муниципальных образовательных организациях, а также в иных организациях в рамках соглашений, в том числе о государственно-частном, </w:t>
      </w:r>
      <w:proofErr w:type="spellStart"/>
      <w:r w:rsidRPr="00DF189C">
        <w:rPr>
          <w:color w:val="auto"/>
        </w:rPr>
        <w:t>муниципально-частном</w:t>
      </w:r>
      <w:proofErr w:type="spellEnd"/>
      <w:r w:rsidRPr="00DF189C">
        <w:rPr>
          <w:color w:val="auto"/>
        </w:rPr>
        <w:t xml:space="preserve"> партнерстве;</w:t>
      </w:r>
    </w:p>
    <w:p w:rsidR="00DF28A8" w:rsidRPr="00DF189C" w:rsidRDefault="002F37B5">
      <w:pPr>
        <w:pStyle w:val="11"/>
        <w:ind w:firstLine="700"/>
        <w:jc w:val="both"/>
        <w:rPr>
          <w:color w:val="auto"/>
        </w:rPr>
      </w:pPr>
      <w:r w:rsidRPr="00DF189C">
        <w:rPr>
          <w:color w:val="auto"/>
        </w:rPr>
        <w:t>регистрация заявления для направления и (или) приема - процесс присвоения индивидуального номера заявлению для направления и (или) заявлению о приеме соответственно в государственные, муниципальные образовательные организации, а также в иные организации в рамках</w:t>
      </w:r>
    </w:p>
    <w:p w:rsidR="005C6D6A" w:rsidRPr="00DF189C" w:rsidRDefault="002F37B5">
      <w:pPr>
        <w:pStyle w:val="11"/>
        <w:ind w:firstLine="700"/>
        <w:jc w:val="both"/>
        <w:rPr>
          <w:color w:val="auto"/>
        </w:rPr>
      </w:pPr>
      <w:r w:rsidRPr="00DF189C">
        <w:rPr>
          <w:color w:val="auto"/>
        </w:rPr>
        <w:t xml:space="preserve">соглашений, в том числе о государственно-частном, </w:t>
      </w:r>
      <w:proofErr w:type="spellStart"/>
      <w:r w:rsidRPr="00DF189C">
        <w:rPr>
          <w:color w:val="auto"/>
        </w:rPr>
        <w:t>муниципально-частном</w:t>
      </w:r>
      <w:proofErr w:type="spellEnd"/>
      <w:r w:rsidRPr="00DF189C">
        <w:rPr>
          <w:color w:val="auto"/>
        </w:rPr>
        <w:t xml:space="preserve"> партнерстве, при создании (поступлении) их в</w:t>
      </w:r>
      <w:r w:rsidR="00C45DDB" w:rsidRPr="00DF189C">
        <w:rPr>
          <w:color w:val="auto"/>
        </w:rPr>
        <w:t xml:space="preserve"> муниципальную </w:t>
      </w:r>
      <w:r w:rsidRPr="00DF189C">
        <w:rPr>
          <w:color w:val="auto"/>
        </w:rPr>
        <w:t xml:space="preserve"> информационн</w:t>
      </w:r>
      <w:r w:rsidR="00C45DDB" w:rsidRPr="00DF189C">
        <w:rPr>
          <w:color w:val="auto"/>
        </w:rPr>
        <w:t>ую</w:t>
      </w:r>
      <w:r w:rsidRPr="00DF189C">
        <w:rPr>
          <w:color w:val="auto"/>
        </w:rPr>
        <w:t xml:space="preserve"> систем</w:t>
      </w:r>
      <w:r w:rsidR="00C45DDB" w:rsidRPr="00DF189C">
        <w:rPr>
          <w:color w:val="auto"/>
        </w:rPr>
        <w:t>у</w:t>
      </w:r>
      <w:r w:rsidRPr="00DF189C">
        <w:rPr>
          <w:color w:val="auto"/>
        </w:rPr>
        <w:t xml:space="preserve"> с фиксацией даты и времени присвоения </w:t>
      </w:r>
      <w:r w:rsidRPr="00DF189C">
        <w:rPr>
          <w:color w:val="auto"/>
        </w:rPr>
        <w:lastRenderedPageBreak/>
        <w:t>индивидуального номера.</w:t>
      </w:r>
    </w:p>
    <w:p w:rsidR="005C6D6A" w:rsidRPr="00DF189C" w:rsidRDefault="00C45DDB">
      <w:pPr>
        <w:pStyle w:val="11"/>
        <w:ind w:firstLine="780"/>
        <w:jc w:val="both"/>
        <w:rPr>
          <w:color w:val="auto"/>
        </w:rPr>
      </w:pPr>
      <w:r w:rsidRPr="00DF189C">
        <w:rPr>
          <w:color w:val="auto"/>
        </w:rPr>
        <w:t>Муниципальная</w:t>
      </w:r>
      <w:r w:rsidR="002F37B5" w:rsidRPr="00DF189C">
        <w:rPr>
          <w:color w:val="auto"/>
        </w:rPr>
        <w:t xml:space="preserve"> информационная система предназначена для сбора информации о доступности дошкольного образования, присмотра и ухода за детьми.</w:t>
      </w:r>
    </w:p>
    <w:p w:rsidR="005C6D6A" w:rsidRPr="00DF189C" w:rsidRDefault="002F37B5">
      <w:pPr>
        <w:pStyle w:val="11"/>
        <w:numPr>
          <w:ilvl w:val="0"/>
          <w:numId w:val="2"/>
        </w:numPr>
        <w:tabs>
          <w:tab w:val="left" w:pos="1018"/>
        </w:tabs>
        <w:ind w:firstLine="700"/>
        <w:jc w:val="both"/>
        <w:rPr>
          <w:color w:val="auto"/>
        </w:rPr>
      </w:pPr>
      <w:r w:rsidRPr="00DF189C">
        <w:rPr>
          <w:color w:val="auto"/>
        </w:rPr>
        <w:t xml:space="preserve">Целью </w:t>
      </w:r>
      <w:r w:rsidR="00C45DDB" w:rsidRPr="00DF189C">
        <w:rPr>
          <w:color w:val="auto"/>
        </w:rPr>
        <w:t xml:space="preserve">муниципальной </w:t>
      </w:r>
      <w:r w:rsidRPr="00DF189C">
        <w:rPr>
          <w:color w:val="auto"/>
        </w:rPr>
        <w:t xml:space="preserve"> информационной системы является организация предоставления общедоступного и бесплатного дошкольного образования, присмотра и ухода за детьми и обеспечение предоставления информации родителям (законным представителям) детей о последовательности предоставления мест в государственных, муниципальных образовательных организациях, а также в иных организациях в рамках соглашений, в том числе о государственно-частном, </w:t>
      </w:r>
      <w:proofErr w:type="spellStart"/>
      <w:r w:rsidRPr="00DF189C">
        <w:rPr>
          <w:color w:val="auto"/>
        </w:rPr>
        <w:t>муниципально-частном</w:t>
      </w:r>
      <w:proofErr w:type="spellEnd"/>
      <w:r w:rsidRPr="00DF189C">
        <w:rPr>
          <w:color w:val="auto"/>
        </w:rPr>
        <w:t xml:space="preserve"> партнерстве, и об основаниях изменений последовательности предоставления мест в таких организациях.</w:t>
      </w:r>
    </w:p>
    <w:p w:rsidR="005C6D6A" w:rsidRPr="00DF189C" w:rsidRDefault="002F37B5">
      <w:pPr>
        <w:pStyle w:val="11"/>
        <w:numPr>
          <w:ilvl w:val="0"/>
          <w:numId w:val="2"/>
        </w:numPr>
        <w:tabs>
          <w:tab w:val="left" w:pos="1018"/>
        </w:tabs>
        <w:ind w:firstLine="700"/>
        <w:jc w:val="both"/>
        <w:rPr>
          <w:color w:val="auto"/>
        </w:rPr>
      </w:pPr>
      <w:r w:rsidRPr="00DF189C">
        <w:rPr>
          <w:color w:val="auto"/>
        </w:rPr>
        <w:t xml:space="preserve">Основными задачами </w:t>
      </w:r>
      <w:r w:rsidR="00B204B4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 являются:</w:t>
      </w:r>
    </w:p>
    <w:p w:rsidR="005C6D6A" w:rsidRPr="00DF189C" w:rsidRDefault="002F37B5">
      <w:pPr>
        <w:pStyle w:val="11"/>
        <w:ind w:firstLine="700"/>
        <w:jc w:val="both"/>
        <w:rPr>
          <w:color w:val="auto"/>
        </w:rPr>
      </w:pPr>
      <w:r w:rsidRPr="00DF189C">
        <w:rPr>
          <w:color w:val="auto"/>
        </w:rPr>
        <w:t>постановка на учет нуждающихся в получении дошкольного образования и (или) присмотра и ухода в целях направления детей в дошкольные образовательные организации;</w:t>
      </w:r>
    </w:p>
    <w:p w:rsidR="005C6D6A" w:rsidRPr="00DF189C" w:rsidRDefault="002F37B5">
      <w:pPr>
        <w:pStyle w:val="11"/>
        <w:ind w:firstLine="780"/>
        <w:jc w:val="both"/>
        <w:rPr>
          <w:color w:val="auto"/>
        </w:rPr>
      </w:pPr>
      <w:r w:rsidRPr="00DF189C">
        <w:rPr>
          <w:color w:val="auto"/>
        </w:rPr>
        <w:t>направление детей для приема в дошкольные образовательные организации;</w:t>
      </w:r>
    </w:p>
    <w:p w:rsidR="005C6D6A" w:rsidRPr="00DF189C" w:rsidRDefault="002F37B5">
      <w:pPr>
        <w:pStyle w:val="11"/>
        <w:ind w:firstLine="700"/>
        <w:jc w:val="both"/>
        <w:rPr>
          <w:color w:val="auto"/>
        </w:rPr>
      </w:pPr>
      <w:r w:rsidRPr="00DF189C">
        <w:rPr>
          <w:color w:val="auto"/>
        </w:rPr>
        <w:t>прием детей в дошкольные образовательные организации;</w:t>
      </w:r>
    </w:p>
    <w:p w:rsidR="005C6D6A" w:rsidRPr="00DF189C" w:rsidRDefault="002F37B5">
      <w:pPr>
        <w:pStyle w:val="11"/>
        <w:ind w:firstLine="780"/>
        <w:jc w:val="both"/>
        <w:rPr>
          <w:color w:val="auto"/>
        </w:rPr>
      </w:pPr>
      <w:r w:rsidRPr="00DF189C">
        <w:rPr>
          <w:color w:val="auto"/>
        </w:rPr>
        <w:t>перевод обучающихся из одной дошкольной образовательной организации в другую дошкольную образовательную организацию;</w:t>
      </w:r>
    </w:p>
    <w:p w:rsidR="005C6D6A" w:rsidRPr="00DF189C" w:rsidRDefault="002F37B5">
      <w:pPr>
        <w:pStyle w:val="11"/>
        <w:ind w:firstLine="780"/>
        <w:jc w:val="both"/>
        <w:rPr>
          <w:color w:val="auto"/>
        </w:rPr>
      </w:pPr>
      <w:r w:rsidRPr="00DF189C">
        <w:rPr>
          <w:color w:val="auto"/>
        </w:rPr>
        <w:t>сбор, хранение и использование информации о выборе родителем (законным представителем) дошкольной образовательной организации и формы получения образования;</w:t>
      </w:r>
    </w:p>
    <w:p w:rsidR="005C6D6A" w:rsidRPr="00DF189C" w:rsidRDefault="002F37B5">
      <w:pPr>
        <w:pStyle w:val="11"/>
        <w:ind w:firstLine="780"/>
        <w:jc w:val="both"/>
        <w:rPr>
          <w:color w:val="auto"/>
        </w:rPr>
      </w:pPr>
      <w:r w:rsidRPr="00DF189C">
        <w:rPr>
          <w:color w:val="auto"/>
        </w:rPr>
        <w:t>осуществление мониторинга в системе образования Чеченской Республики в части организации предоставления общедоступного и бесплатного дошкольного образования, а также присмотра и ухода за детьми;</w:t>
      </w:r>
    </w:p>
    <w:p w:rsidR="005C6D6A" w:rsidRPr="00DF189C" w:rsidRDefault="002F37B5">
      <w:pPr>
        <w:pStyle w:val="11"/>
        <w:ind w:firstLine="780"/>
        <w:jc w:val="both"/>
        <w:rPr>
          <w:color w:val="auto"/>
        </w:rPr>
      </w:pPr>
      <w:r w:rsidRPr="00DF189C">
        <w:rPr>
          <w:color w:val="auto"/>
        </w:rPr>
        <w:t>предоставление информации родителям (законным представителям) детей о результатах рассмотрения заявления для направления в дошкольные образовательные организации, о последовательности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в дошкольные образовательные организации;</w:t>
      </w:r>
    </w:p>
    <w:p w:rsidR="005C6D6A" w:rsidRPr="00DF189C" w:rsidRDefault="002F37B5">
      <w:pPr>
        <w:pStyle w:val="11"/>
        <w:ind w:firstLine="780"/>
        <w:jc w:val="both"/>
        <w:rPr>
          <w:color w:val="auto"/>
        </w:rPr>
      </w:pPr>
      <w:r w:rsidRPr="00DF189C">
        <w:rPr>
          <w:color w:val="auto"/>
        </w:rPr>
        <w:t xml:space="preserve">осуществление функций и полномочий уполномоченного органа, органов местного самоуправления муниципальных районов и городских округов Чеченской Республики, включая контроль исполнения обязательств в рамках заключенных соглашений, в том числе о государственно-частном, </w:t>
      </w:r>
      <w:proofErr w:type="spellStart"/>
      <w:r w:rsidRPr="00DF189C">
        <w:rPr>
          <w:color w:val="auto"/>
        </w:rPr>
        <w:t>муниципально-частном</w:t>
      </w:r>
      <w:proofErr w:type="spellEnd"/>
      <w:r w:rsidRPr="00DF189C">
        <w:rPr>
          <w:color w:val="auto"/>
        </w:rPr>
        <w:t xml:space="preserve"> партнерстве.</w:t>
      </w:r>
    </w:p>
    <w:p w:rsidR="00DF28A8" w:rsidRPr="00DF189C" w:rsidRDefault="002F37B5" w:rsidP="00DF28A8">
      <w:pPr>
        <w:pStyle w:val="11"/>
        <w:numPr>
          <w:ilvl w:val="0"/>
          <w:numId w:val="2"/>
        </w:numPr>
        <w:tabs>
          <w:tab w:val="left" w:pos="1018"/>
        </w:tabs>
        <w:ind w:firstLine="700"/>
        <w:jc w:val="both"/>
        <w:rPr>
          <w:color w:val="auto"/>
        </w:rPr>
      </w:pPr>
      <w:r w:rsidRPr="00DF189C">
        <w:rPr>
          <w:color w:val="auto"/>
        </w:rPr>
        <w:t xml:space="preserve">Функционирование и развитие </w:t>
      </w:r>
      <w:r w:rsidR="00B204B4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 осуществляются на основе следующих принципов:</w:t>
      </w:r>
      <w:r w:rsidR="00DF28A8" w:rsidRPr="00DF189C">
        <w:rPr>
          <w:color w:val="auto"/>
        </w:rPr>
        <w:t xml:space="preserve">  </w:t>
      </w:r>
    </w:p>
    <w:p w:rsidR="005C6D6A" w:rsidRPr="00DF189C" w:rsidRDefault="002F37B5" w:rsidP="00DF28A8">
      <w:pPr>
        <w:pStyle w:val="11"/>
        <w:numPr>
          <w:ilvl w:val="0"/>
          <w:numId w:val="2"/>
        </w:numPr>
        <w:tabs>
          <w:tab w:val="left" w:pos="1018"/>
        </w:tabs>
        <w:ind w:firstLine="700"/>
        <w:jc w:val="both"/>
        <w:rPr>
          <w:color w:val="auto"/>
        </w:rPr>
      </w:pPr>
      <w:r w:rsidRPr="00DF189C">
        <w:rPr>
          <w:color w:val="auto"/>
        </w:rPr>
        <w:t xml:space="preserve">применение единой технической политики функционирования </w:t>
      </w:r>
      <w:r w:rsidR="00B204B4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системы;</w:t>
      </w:r>
    </w:p>
    <w:p w:rsidR="005C6D6A" w:rsidRPr="00DF189C" w:rsidRDefault="002F37B5">
      <w:pPr>
        <w:pStyle w:val="11"/>
        <w:ind w:firstLine="780"/>
        <w:jc w:val="both"/>
        <w:rPr>
          <w:color w:val="auto"/>
        </w:rPr>
      </w:pPr>
      <w:r w:rsidRPr="00DF189C">
        <w:rPr>
          <w:color w:val="auto"/>
        </w:rPr>
        <w:lastRenderedPageBreak/>
        <w:t>приоритетное использование информационно-телекоммуникационных технологий при сборе, обработке, хранении и обмене информацией;</w:t>
      </w:r>
    </w:p>
    <w:p w:rsidR="005C6D6A" w:rsidRPr="00DF189C" w:rsidRDefault="002F37B5">
      <w:pPr>
        <w:pStyle w:val="11"/>
        <w:ind w:firstLine="780"/>
        <w:jc w:val="both"/>
        <w:rPr>
          <w:color w:val="auto"/>
        </w:rPr>
      </w:pPr>
      <w:r w:rsidRPr="00DF189C">
        <w:rPr>
          <w:color w:val="auto"/>
        </w:rPr>
        <w:t xml:space="preserve">размещение сведений в </w:t>
      </w:r>
      <w:r w:rsidR="00B204B4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системе только уполномоченными должностными лицами;</w:t>
      </w:r>
    </w:p>
    <w:p w:rsidR="005C6D6A" w:rsidRPr="00DF189C" w:rsidRDefault="002F37B5">
      <w:pPr>
        <w:pStyle w:val="11"/>
        <w:ind w:firstLine="780"/>
        <w:jc w:val="both"/>
        <w:rPr>
          <w:color w:val="auto"/>
        </w:rPr>
      </w:pPr>
      <w:r w:rsidRPr="00DF189C">
        <w:rPr>
          <w:color w:val="auto"/>
        </w:rPr>
        <w:t xml:space="preserve">персональная ответственность уполномоченных должностных лиц за полноту, актуальность и достоверность сведений, размещаемых ими в </w:t>
      </w:r>
      <w:r w:rsidR="00B204B4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системе;</w:t>
      </w:r>
    </w:p>
    <w:p w:rsidR="005C6D6A" w:rsidRPr="00DF189C" w:rsidRDefault="002F37B5">
      <w:pPr>
        <w:pStyle w:val="11"/>
        <w:ind w:firstLine="780"/>
        <w:jc w:val="both"/>
        <w:rPr>
          <w:color w:val="auto"/>
        </w:rPr>
      </w:pPr>
      <w:r w:rsidRPr="00DF189C">
        <w:rPr>
          <w:color w:val="auto"/>
        </w:rPr>
        <w:t xml:space="preserve">обеспечение оперативного доступа участников </w:t>
      </w:r>
      <w:r w:rsidR="00B204B4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 к информационным ресурсам;</w:t>
      </w:r>
    </w:p>
    <w:p w:rsidR="005C6D6A" w:rsidRPr="00DF189C" w:rsidRDefault="002F37B5">
      <w:pPr>
        <w:pStyle w:val="11"/>
        <w:ind w:firstLine="780"/>
        <w:jc w:val="both"/>
        <w:rPr>
          <w:color w:val="auto"/>
        </w:rPr>
      </w:pPr>
      <w:r w:rsidRPr="00DF189C">
        <w:rPr>
          <w:color w:val="auto"/>
        </w:rPr>
        <w:t xml:space="preserve">обеспечение полноты, достоверности, актуальности и целостности информации, размещаемой в </w:t>
      </w:r>
      <w:r w:rsidR="00B204B4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системе.</w:t>
      </w:r>
    </w:p>
    <w:p w:rsidR="005C6D6A" w:rsidRPr="00DF189C" w:rsidRDefault="002F37B5">
      <w:pPr>
        <w:pStyle w:val="11"/>
        <w:numPr>
          <w:ilvl w:val="0"/>
          <w:numId w:val="2"/>
        </w:numPr>
        <w:tabs>
          <w:tab w:val="left" w:pos="1018"/>
        </w:tabs>
        <w:ind w:firstLine="720"/>
        <w:jc w:val="both"/>
        <w:rPr>
          <w:color w:val="auto"/>
        </w:rPr>
      </w:pPr>
      <w:r w:rsidRPr="00DF189C">
        <w:rPr>
          <w:color w:val="auto"/>
        </w:rPr>
        <w:t xml:space="preserve">Участниками </w:t>
      </w:r>
      <w:r w:rsidR="00B204B4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 являются оператор, поставщики и пользователи.</w:t>
      </w:r>
    </w:p>
    <w:p w:rsidR="005C6D6A" w:rsidRPr="00DF189C" w:rsidRDefault="002F37B5">
      <w:pPr>
        <w:pStyle w:val="11"/>
        <w:numPr>
          <w:ilvl w:val="0"/>
          <w:numId w:val="2"/>
        </w:numPr>
        <w:tabs>
          <w:tab w:val="left" w:pos="1018"/>
        </w:tabs>
        <w:ind w:firstLine="720"/>
        <w:jc w:val="both"/>
        <w:rPr>
          <w:color w:val="auto"/>
        </w:rPr>
      </w:pPr>
      <w:r w:rsidRPr="00DF189C">
        <w:rPr>
          <w:color w:val="auto"/>
        </w:rPr>
        <w:t xml:space="preserve">Оператором </w:t>
      </w:r>
      <w:r w:rsidR="00B204B4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 </w:t>
      </w:r>
      <w:r w:rsidR="00DF189C" w:rsidRPr="00DF189C">
        <w:rPr>
          <w:color w:val="auto"/>
        </w:rPr>
        <w:t xml:space="preserve">по дошкольному образованию </w:t>
      </w:r>
      <w:r w:rsidRPr="00DF189C">
        <w:rPr>
          <w:color w:val="auto"/>
        </w:rPr>
        <w:t xml:space="preserve">является </w:t>
      </w:r>
      <w:r w:rsidR="00B204B4" w:rsidRPr="00DF189C">
        <w:rPr>
          <w:color w:val="auto"/>
        </w:rPr>
        <w:t>МУ "</w:t>
      </w:r>
      <w:r w:rsidR="00DF189C" w:rsidRPr="00DF189C">
        <w:rPr>
          <w:color w:val="auto"/>
        </w:rPr>
        <w:t>Управление дошкольных учреждений г. Аргун»</w:t>
      </w:r>
      <w:r w:rsidR="00B204B4" w:rsidRPr="00DF189C">
        <w:rPr>
          <w:color w:val="auto"/>
        </w:rPr>
        <w:t>"</w:t>
      </w:r>
      <w:r w:rsidRPr="00DF189C">
        <w:rPr>
          <w:color w:val="auto"/>
        </w:rPr>
        <w:t>.</w:t>
      </w:r>
    </w:p>
    <w:p w:rsidR="005C6D6A" w:rsidRPr="00DF189C" w:rsidRDefault="002F37B5">
      <w:pPr>
        <w:pStyle w:val="11"/>
        <w:numPr>
          <w:ilvl w:val="0"/>
          <w:numId w:val="2"/>
        </w:numPr>
        <w:tabs>
          <w:tab w:val="left" w:pos="1018"/>
        </w:tabs>
        <w:ind w:firstLine="720"/>
        <w:jc w:val="both"/>
        <w:rPr>
          <w:color w:val="auto"/>
        </w:rPr>
      </w:pPr>
      <w:r w:rsidRPr="00DF189C">
        <w:rPr>
          <w:color w:val="auto"/>
        </w:rPr>
        <w:t xml:space="preserve">Поставщиками информации для размещения в </w:t>
      </w:r>
      <w:r w:rsidR="00B204B4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системе являются:</w:t>
      </w:r>
    </w:p>
    <w:p w:rsidR="005C6D6A" w:rsidRPr="00DF189C" w:rsidRDefault="002F37B5">
      <w:pPr>
        <w:pStyle w:val="11"/>
        <w:ind w:firstLine="720"/>
        <w:jc w:val="both"/>
        <w:rPr>
          <w:color w:val="auto"/>
        </w:rPr>
      </w:pPr>
      <w:r w:rsidRPr="00DF189C">
        <w:rPr>
          <w:color w:val="auto"/>
        </w:rPr>
        <w:t>Комитет Правительства Чеченской Республики по дошкольному образованию;</w:t>
      </w:r>
    </w:p>
    <w:p w:rsidR="005C6D6A" w:rsidRPr="00DF189C" w:rsidRDefault="002F37B5">
      <w:pPr>
        <w:pStyle w:val="11"/>
        <w:numPr>
          <w:ilvl w:val="0"/>
          <w:numId w:val="2"/>
        </w:numPr>
        <w:tabs>
          <w:tab w:val="left" w:pos="1213"/>
        </w:tabs>
        <w:ind w:firstLine="720"/>
        <w:jc w:val="both"/>
        <w:rPr>
          <w:color w:val="auto"/>
        </w:rPr>
      </w:pPr>
      <w:r w:rsidRPr="00DF189C">
        <w:rPr>
          <w:color w:val="auto"/>
        </w:rPr>
        <w:t xml:space="preserve">Пользователями </w:t>
      </w:r>
      <w:r w:rsidR="00B204B4" w:rsidRPr="00DF189C">
        <w:rPr>
          <w:color w:val="auto"/>
        </w:rPr>
        <w:t xml:space="preserve">муниципальной </w:t>
      </w:r>
      <w:r w:rsidRPr="00DF189C">
        <w:rPr>
          <w:color w:val="auto"/>
        </w:rPr>
        <w:t xml:space="preserve"> информационной системы являются уполномоченные должностные лица поставщиков информации, указанных в пункте 9. настоящего Порядка, а также должностные лица организаций, подведомственных </w:t>
      </w:r>
      <w:r w:rsidR="00DF189C" w:rsidRPr="00DF189C">
        <w:rPr>
          <w:color w:val="auto"/>
        </w:rPr>
        <w:t xml:space="preserve">МУ "УДУ г. Аргун»" </w:t>
      </w:r>
      <w:r w:rsidRPr="00DF189C">
        <w:rPr>
          <w:color w:val="auto"/>
        </w:rPr>
        <w:t>по дошкольному образованию уполномоченные на ведение указанных информационных систем в рамках предоставленной компетенции.</w:t>
      </w:r>
    </w:p>
    <w:p w:rsidR="005C6D6A" w:rsidRPr="00DF189C" w:rsidRDefault="002F37B5">
      <w:pPr>
        <w:pStyle w:val="11"/>
        <w:numPr>
          <w:ilvl w:val="0"/>
          <w:numId w:val="2"/>
        </w:numPr>
        <w:tabs>
          <w:tab w:val="left" w:pos="1213"/>
        </w:tabs>
        <w:ind w:firstLine="720"/>
        <w:jc w:val="both"/>
        <w:rPr>
          <w:color w:val="auto"/>
        </w:rPr>
      </w:pPr>
      <w:r w:rsidRPr="00DF189C">
        <w:rPr>
          <w:color w:val="auto"/>
        </w:rPr>
        <w:t xml:space="preserve">Доступ к </w:t>
      </w:r>
      <w:r w:rsidR="00B204B4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системе осуществляется с использованием средств идентификации и аутентификации с учетом разграничения прав доступа пользователей </w:t>
      </w:r>
      <w:r w:rsidR="00951A7E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 в соответствии с территориальным принципом деятельности органов исполнительной власти.</w:t>
      </w:r>
    </w:p>
    <w:p w:rsidR="00DF28A8" w:rsidRPr="00DF189C" w:rsidRDefault="002F37B5">
      <w:pPr>
        <w:pStyle w:val="11"/>
        <w:numPr>
          <w:ilvl w:val="0"/>
          <w:numId w:val="2"/>
        </w:numPr>
        <w:tabs>
          <w:tab w:val="left" w:pos="1213"/>
        </w:tabs>
        <w:ind w:firstLine="720"/>
        <w:jc w:val="both"/>
        <w:rPr>
          <w:color w:val="auto"/>
        </w:rPr>
      </w:pPr>
      <w:r w:rsidRPr="00DF189C">
        <w:rPr>
          <w:color w:val="auto"/>
        </w:rPr>
        <w:t>В случае увольнения (перевода) уполномоченного должностного лица, участвующего в выполнении задач, указанных в пункте 5. настоящего</w:t>
      </w:r>
    </w:p>
    <w:p w:rsidR="005C6D6A" w:rsidRPr="00DF189C" w:rsidRDefault="002F37B5">
      <w:pPr>
        <w:pStyle w:val="11"/>
        <w:numPr>
          <w:ilvl w:val="0"/>
          <w:numId w:val="2"/>
        </w:numPr>
        <w:tabs>
          <w:tab w:val="left" w:pos="1213"/>
        </w:tabs>
        <w:ind w:firstLine="720"/>
        <w:jc w:val="both"/>
        <w:rPr>
          <w:color w:val="auto"/>
        </w:rPr>
      </w:pPr>
      <w:r w:rsidRPr="00DF189C">
        <w:rPr>
          <w:color w:val="auto"/>
        </w:rPr>
        <w:t xml:space="preserve">Порядка, и имеющего доступ к </w:t>
      </w:r>
      <w:r w:rsidR="00951A7E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системе, участники </w:t>
      </w:r>
      <w:r w:rsidR="00951A7E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 не позднее даты увольнения (перевода) уполномоченного должностного лица в обязательном порядке информируют уполномоченный орган о необходимости прекращения доступа такого уполномоченного должностного лица к </w:t>
      </w:r>
      <w:r w:rsidR="00951A7E" w:rsidRPr="00DF189C">
        <w:rPr>
          <w:color w:val="auto"/>
        </w:rPr>
        <w:t xml:space="preserve">муниципальной </w:t>
      </w:r>
      <w:r w:rsidRPr="00DF189C">
        <w:rPr>
          <w:color w:val="auto"/>
        </w:rPr>
        <w:t>информационной системе.</w:t>
      </w:r>
    </w:p>
    <w:p w:rsidR="005C6D6A" w:rsidRPr="00DF189C" w:rsidRDefault="002F37B5">
      <w:pPr>
        <w:pStyle w:val="11"/>
        <w:ind w:firstLine="760"/>
        <w:jc w:val="both"/>
        <w:rPr>
          <w:color w:val="auto"/>
        </w:rPr>
      </w:pPr>
      <w:r w:rsidRPr="00DF189C">
        <w:rPr>
          <w:color w:val="auto"/>
        </w:rPr>
        <w:t xml:space="preserve">Уполномоченный орган не позднее 1 рабочего дня со дня получения информации, указанной в абзаце первом настоящего пункта, обеспечивает прекращение доступа уполномоченного должностного лица к </w:t>
      </w:r>
      <w:r w:rsidR="00951A7E" w:rsidRPr="00DF189C">
        <w:rPr>
          <w:color w:val="auto"/>
        </w:rPr>
        <w:t xml:space="preserve">муниципальной </w:t>
      </w:r>
      <w:r w:rsidRPr="00DF189C">
        <w:rPr>
          <w:color w:val="auto"/>
        </w:rPr>
        <w:t>информационной системе.</w:t>
      </w:r>
    </w:p>
    <w:p w:rsidR="005C6D6A" w:rsidRPr="00DF189C" w:rsidRDefault="002F37B5">
      <w:pPr>
        <w:pStyle w:val="11"/>
        <w:numPr>
          <w:ilvl w:val="0"/>
          <w:numId w:val="2"/>
        </w:numPr>
        <w:tabs>
          <w:tab w:val="left" w:pos="1214"/>
        </w:tabs>
        <w:ind w:firstLine="760"/>
        <w:jc w:val="both"/>
        <w:rPr>
          <w:color w:val="auto"/>
        </w:rPr>
      </w:pPr>
      <w:r w:rsidRPr="00DF189C">
        <w:rPr>
          <w:color w:val="auto"/>
        </w:rPr>
        <w:t xml:space="preserve">Создание и эксплуатация </w:t>
      </w:r>
      <w:r w:rsidR="00951A7E" w:rsidRPr="00DF189C">
        <w:rPr>
          <w:color w:val="auto"/>
        </w:rPr>
        <w:t xml:space="preserve">муниципальной </w:t>
      </w:r>
      <w:r w:rsidRPr="00DF189C">
        <w:rPr>
          <w:color w:val="auto"/>
        </w:rPr>
        <w:t xml:space="preserve"> информационной системы </w:t>
      </w:r>
      <w:r w:rsidRPr="00DF189C">
        <w:rPr>
          <w:color w:val="auto"/>
        </w:rPr>
        <w:lastRenderedPageBreak/>
        <w:t xml:space="preserve">осуществляется в соответствии с Требованиями к функциям (задачам) </w:t>
      </w:r>
      <w:r w:rsidR="00951A7E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системы, согласно приложению № 1 к Порядку, а также требованиям законодательства Российской Федерации, в том числе к предоставлению государственных и муниципальных услуг в электронной форме.</w:t>
      </w:r>
    </w:p>
    <w:p w:rsidR="005C6D6A" w:rsidRPr="00DF189C" w:rsidRDefault="00951A7E">
      <w:pPr>
        <w:pStyle w:val="11"/>
        <w:numPr>
          <w:ilvl w:val="0"/>
          <w:numId w:val="2"/>
        </w:numPr>
        <w:tabs>
          <w:tab w:val="left" w:pos="1214"/>
        </w:tabs>
        <w:ind w:firstLine="760"/>
        <w:jc w:val="both"/>
        <w:rPr>
          <w:color w:val="auto"/>
        </w:rPr>
      </w:pPr>
      <w:r w:rsidRPr="00DF189C">
        <w:rPr>
          <w:color w:val="auto"/>
        </w:rPr>
        <w:t>Муниципальная</w:t>
      </w:r>
      <w:r w:rsidR="002F37B5" w:rsidRPr="00DF189C">
        <w:rPr>
          <w:color w:val="auto"/>
        </w:rPr>
        <w:t xml:space="preserve"> информационная система обеспечивает возможность формирования в автоматизированном режиме информации о предоставлении мест детям в государственных, муниципальных образовательных организациях, а также в иных организациях в рамках соглашений о государственно-частном, </w:t>
      </w:r>
      <w:proofErr w:type="spellStart"/>
      <w:r w:rsidR="002F37B5" w:rsidRPr="00DF189C">
        <w:rPr>
          <w:color w:val="auto"/>
        </w:rPr>
        <w:t>муниципально-частном</w:t>
      </w:r>
      <w:proofErr w:type="spellEnd"/>
      <w:r w:rsidR="002F37B5" w:rsidRPr="00DF189C">
        <w:rPr>
          <w:color w:val="auto"/>
        </w:rPr>
        <w:t xml:space="preserve"> партнерстве.</w:t>
      </w:r>
    </w:p>
    <w:p w:rsidR="005C6D6A" w:rsidRPr="00DF189C" w:rsidRDefault="002F37B5">
      <w:pPr>
        <w:pStyle w:val="11"/>
        <w:numPr>
          <w:ilvl w:val="0"/>
          <w:numId w:val="2"/>
        </w:numPr>
        <w:tabs>
          <w:tab w:val="left" w:pos="1778"/>
        </w:tabs>
        <w:ind w:firstLine="760"/>
        <w:jc w:val="both"/>
        <w:rPr>
          <w:color w:val="auto"/>
        </w:rPr>
      </w:pPr>
      <w:r w:rsidRPr="00DF189C">
        <w:rPr>
          <w:color w:val="auto"/>
        </w:rPr>
        <w:t xml:space="preserve">Оператор </w:t>
      </w:r>
      <w:r w:rsidR="00951A7E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 обеспечивает:</w:t>
      </w:r>
    </w:p>
    <w:p w:rsidR="005C6D6A" w:rsidRPr="00DF189C" w:rsidRDefault="002F37B5">
      <w:pPr>
        <w:pStyle w:val="11"/>
        <w:ind w:firstLine="760"/>
        <w:jc w:val="both"/>
        <w:rPr>
          <w:color w:val="auto"/>
        </w:rPr>
      </w:pPr>
      <w:r w:rsidRPr="00DF189C">
        <w:rPr>
          <w:color w:val="auto"/>
        </w:rPr>
        <w:t xml:space="preserve">эксплуатацию и развитие </w:t>
      </w:r>
      <w:r w:rsidR="00951A7E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системы;</w:t>
      </w:r>
    </w:p>
    <w:p w:rsidR="005C6D6A" w:rsidRPr="00DF189C" w:rsidRDefault="002F37B5">
      <w:pPr>
        <w:pStyle w:val="11"/>
        <w:ind w:firstLine="760"/>
        <w:jc w:val="both"/>
        <w:rPr>
          <w:color w:val="auto"/>
        </w:rPr>
      </w:pPr>
      <w:r w:rsidRPr="00DF189C">
        <w:rPr>
          <w:color w:val="auto"/>
        </w:rPr>
        <w:t xml:space="preserve">осуществление закупок товаров, работ, услуг для обеспечения эксплуатации и развития </w:t>
      </w:r>
      <w:r w:rsidR="00951A7E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системы;</w:t>
      </w:r>
    </w:p>
    <w:p w:rsidR="005C6D6A" w:rsidRPr="00DF189C" w:rsidRDefault="002F37B5">
      <w:pPr>
        <w:pStyle w:val="11"/>
        <w:ind w:firstLine="760"/>
        <w:jc w:val="both"/>
        <w:rPr>
          <w:color w:val="auto"/>
        </w:rPr>
      </w:pPr>
      <w:r w:rsidRPr="00DF189C">
        <w:rPr>
          <w:color w:val="auto"/>
        </w:rPr>
        <w:t xml:space="preserve">бесперебойное функционирование </w:t>
      </w:r>
      <w:r w:rsidR="00951A7E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системы;</w:t>
      </w:r>
    </w:p>
    <w:p w:rsidR="005C6D6A" w:rsidRPr="00DF189C" w:rsidRDefault="002F37B5">
      <w:pPr>
        <w:pStyle w:val="11"/>
        <w:ind w:firstLine="760"/>
        <w:jc w:val="both"/>
        <w:rPr>
          <w:color w:val="auto"/>
        </w:rPr>
      </w:pPr>
      <w:r w:rsidRPr="00DF189C">
        <w:rPr>
          <w:color w:val="auto"/>
        </w:rPr>
        <w:t>предотвращение несанкционированного доступа к информации и (или) передачи ее лицам, не имеющим права на доступ к ней;</w:t>
      </w:r>
    </w:p>
    <w:p w:rsidR="005C6D6A" w:rsidRPr="00DF189C" w:rsidRDefault="002F37B5">
      <w:pPr>
        <w:pStyle w:val="11"/>
        <w:ind w:firstLine="760"/>
        <w:jc w:val="both"/>
        <w:rPr>
          <w:color w:val="auto"/>
        </w:rPr>
      </w:pPr>
      <w:r w:rsidRPr="00DF189C">
        <w:rPr>
          <w:color w:val="auto"/>
        </w:rPr>
        <w:t>взаимодействие с федеральной информационной системой доступности дошкольного образования, используемой в целях сбора сведений о доступности дошкольного образования, присмотре и уходе за детьми (далее - федеральная информационная система);</w:t>
      </w:r>
    </w:p>
    <w:p w:rsidR="005C6D6A" w:rsidRPr="00DF189C" w:rsidRDefault="002F37B5">
      <w:pPr>
        <w:pStyle w:val="11"/>
        <w:ind w:firstLine="760"/>
        <w:jc w:val="both"/>
        <w:rPr>
          <w:color w:val="auto"/>
        </w:rPr>
      </w:pPr>
      <w:r w:rsidRPr="00DF189C">
        <w:rPr>
          <w:color w:val="auto"/>
        </w:rPr>
        <w:t>взаимодействие с федеральной государственной информационной системой «Единый портал государственных и муниципальных услуг (функций)» (далее - Единый портал государственных и муниципальных услуг (функций) и (или) с государственной информационной системой Чеченской Республики, обеспечивающей предоставление государственных и муниципальных услуг (функций) (далее - региональный портал государственных и муниципальных услуг (функций);</w:t>
      </w:r>
    </w:p>
    <w:p w:rsidR="00DF28A8" w:rsidRPr="00DF189C" w:rsidRDefault="002F37B5">
      <w:pPr>
        <w:pStyle w:val="11"/>
        <w:ind w:firstLine="760"/>
        <w:jc w:val="both"/>
        <w:rPr>
          <w:color w:val="auto"/>
        </w:rPr>
      </w:pPr>
      <w:proofErr w:type="spellStart"/>
      <w:r w:rsidRPr="00DF189C">
        <w:rPr>
          <w:color w:val="auto"/>
        </w:rPr>
        <w:t>журналирование</w:t>
      </w:r>
      <w:proofErr w:type="spellEnd"/>
      <w:r w:rsidRPr="00DF189C">
        <w:rPr>
          <w:color w:val="auto"/>
        </w:rPr>
        <w:t xml:space="preserve"> в </w:t>
      </w:r>
      <w:r w:rsidR="00951A7E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системе изменений информации, указанной в приложении № 2 к Порядку;</w:t>
      </w:r>
    </w:p>
    <w:p w:rsidR="005C6D6A" w:rsidRPr="00DF189C" w:rsidRDefault="002F37B5">
      <w:pPr>
        <w:pStyle w:val="11"/>
        <w:ind w:firstLine="760"/>
        <w:jc w:val="both"/>
        <w:rPr>
          <w:color w:val="auto"/>
        </w:rPr>
      </w:pPr>
      <w:r w:rsidRPr="00DF189C">
        <w:rPr>
          <w:color w:val="auto"/>
        </w:rPr>
        <w:t xml:space="preserve">предоставление информационной и методической поддержки пользователям и поставщикам </w:t>
      </w:r>
      <w:r w:rsidR="00951A7E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 по вопросам функциональных возможностей </w:t>
      </w:r>
      <w:r w:rsidR="00951A7E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системы, в том числе по их взаимодействию с иными информационными системами;</w:t>
      </w:r>
    </w:p>
    <w:p w:rsidR="005C6D6A" w:rsidRPr="00DF189C" w:rsidRDefault="002F37B5">
      <w:pPr>
        <w:pStyle w:val="11"/>
        <w:ind w:firstLine="760"/>
        <w:jc w:val="both"/>
        <w:rPr>
          <w:color w:val="auto"/>
        </w:rPr>
      </w:pPr>
      <w:r w:rsidRPr="00DF189C">
        <w:rPr>
          <w:color w:val="auto"/>
        </w:rPr>
        <w:t>возможность сбора, хранения, обработки, предоставления информации, указанной в приложении № 1 к Порядку, в соответствии с законодательством Российской Федерации в сфере информационных технологий и обеспечения информационной безопасности;</w:t>
      </w:r>
    </w:p>
    <w:p w:rsidR="005C6D6A" w:rsidRPr="00DF189C" w:rsidRDefault="002F37B5">
      <w:pPr>
        <w:pStyle w:val="11"/>
        <w:ind w:firstLine="760"/>
        <w:jc w:val="both"/>
        <w:rPr>
          <w:color w:val="auto"/>
        </w:rPr>
      </w:pPr>
      <w:r w:rsidRPr="00DF189C">
        <w:rPr>
          <w:color w:val="auto"/>
        </w:rPr>
        <w:t>разграничение прав доступа к информации поставщиков и пользователей;</w:t>
      </w:r>
    </w:p>
    <w:p w:rsidR="005C6D6A" w:rsidRPr="00DF189C" w:rsidRDefault="002F37B5">
      <w:pPr>
        <w:pStyle w:val="11"/>
        <w:ind w:firstLine="760"/>
        <w:jc w:val="both"/>
        <w:rPr>
          <w:color w:val="auto"/>
        </w:rPr>
      </w:pPr>
      <w:r w:rsidRPr="00DF189C">
        <w:rPr>
          <w:color w:val="auto"/>
        </w:rPr>
        <w:t xml:space="preserve">защиту информации, содержащейся в </w:t>
      </w:r>
      <w:r w:rsidR="00951A7E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</w:t>
      </w:r>
      <w:r w:rsidRPr="00DF189C">
        <w:rPr>
          <w:color w:val="auto"/>
        </w:rPr>
        <w:lastRenderedPageBreak/>
        <w:t>системе, в порядке, установленном законодательством Российской Федерации в сфере информационных технологий и обеспечения информационной безопасности;</w:t>
      </w:r>
    </w:p>
    <w:p w:rsidR="005C6D6A" w:rsidRPr="00DF189C" w:rsidRDefault="002F37B5">
      <w:pPr>
        <w:pStyle w:val="11"/>
        <w:ind w:firstLine="760"/>
        <w:jc w:val="both"/>
        <w:rPr>
          <w:color w:val="auto"/>
        </w:rPr>
      </w:pPr>
      <w:r w:rsidRPr="00DF189C">
        <w:rPr>
          <w:color w:val="auto"/>
        </w:rPr>
        <w:t>конфиденциальность и безопасность персональных данных в соответствии с требованиями, установленными законодательством Российской Федерации в области персональных данных;</w:t>
      </w:r>
    </w:p>
    <w:p w:rsidR="005C6D6A" w:rsidRPr="00DF189C" w:rsidRDefault="002F37B5">
      <w:pPr>
        <w:pStyle w:val="11"/>
        <w:ind w:firstLine="760"/>
        <w:jc w:val="both"/>
        <w:rPr>
          <w:color w:val="auto"/>
        </w:rPr>
      </w:pPr>
      <w:r w:rsidRPr="00DF189C">
        <w:rPr>
          <w:color w:val="auto"/>
        </w:rPr>
        <w:t xml:space="preserve">синхронизацию данных в режиме реального времени при использовании в </w:t>
      </w:r>
      <w:r w:rsidR="00951A7E" w:rsidRPr="00DF189C">
        <w:rPr>
          <w:color w:val="auto"/>
        </w:rPr>
        <w:t xml:space="preserve">муниципальной </w:t>
      </w:r>
      <w:r w:rsidRPr="00DF189C">
        <w:rPr>
          <w:color w:val="auto"/>
        </w:rPr>
        <w:t xml:space="preserve"> информационной системе нескольких программных продуктов и баз данных.</w:t>
      </w:r>
    </w:p>
    <w:p w:rsidR="005C6D6A" w:rsidRPr="00DF189C" w:rsidRDefault="00951A7E">
      <w:pPr>
        <w:pStyle w:val="11"/>
        <w:numPr>
          <w:ilvl w:val="0"/>
          <w:numId w:val="2"/>
        </w:numPr>
        <w:tabs>
          <w:tab w:val="left" w:pos="1187"/>
        </w:tabs>
        <w:ind w:firstLine="760"/>
        <w:jc w:val="both"/>
        <w:rPr>
          <w:color w:val="auto"/>
        </w:rPr>
      </w:pPr>
      <w:r w:rsidRPr="00DF189C">
        <w:rPr>
          <w:color w:val="auto"/>
        </w:rPr>
        <w:t>Муниципальная</w:t>
      </w:r>
      <w:r w:rsidR="002F37B5" w:rsidRPr="00DF189C">
        <w:rPr>
          <w:color w:val="auto"/>
        </w:rPr>
        <w:t xml:space="preserve"> информационная система формируется посредством заполнения поставщиками информации, предусмотренной в приложении № 2 к Порядку.</w:t>
      </w:r>
    </w:p>
    <w:p w:rsidR="005C6D6A" w:rsidRPr="00DF189C" w:rsidRDefault="002F37B5">
      <w:pPr>
        <w:pStyle w:val="11"/>
        <w:numPr>
          <w:ilvl w:val="0"/>
          <w:numId w:val="2"/>
        </w:numPr>
        <w:tabs>
          <w:tab w:val="left" w:pos="1187"/>
        </w:tabs>
        <w:ind w:firstLine="760"/>
        <w:jc w:val="both"/>
        <w:rPr>
          <w:color w:val="auto"/>
        </w:rPr>
      </w:pPr>
      <w:r w:rsidRPr="00DF189C">
        <w:rPr>
          <w:color w:val="auto"/>
        </w:rPr>
        <w:t xml:space="preserve">Поставщики </w:t>
      </w:r>
      <w:r w:rsidR="00951A7E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 несут ответственность за полноту, достоверность и актуальность информации, передаваемой из </w:t>
      </w:r>
      <w:r w:rsidR="00951A7E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 в федеральную информационную систему.</w:t>
      </w:r>
    </w:p>
    <w:p w:rsidR="005C6D6A" w:rsidRPr="00DF189C" w:rsidRDefault="002F37B5">
      <w:pPr>
        <w:pStyle w:val="11"/>
        <w:numPr>
          <w:ilvl w:val="0"/>
          <w:numId w:val="2"/>
        </w:numPr>
        <w:tabs>
          <w:tab w:val="left" w:pos="1187"/>
        </w:tabs>
        <w:ind w:firstLine="760"/>
        <w:jc w:val="both"/>
        <w:rPr>
          <w:color w:val="auto"/>
        </w:rPr>
      </w:pPr>
      <w:r w:rsidRPr="00DF189C">
        <w:rPr>
          <w:color w:val="auto"/>
        </w:rPr>
        <w:t xml:space="preserve">Пользователи </w:t>
      </w:r>
      <w:r w:rsidR="00951A7E" w:rsidRPr="00DF189C">
        <w:rPr>
          <w:color w:val="auto"/>
        </w:rPr>
        <w:t>муниципальной</w:t>
      </w:r>
      <w:r w:rsidRPr="00DF189C">
        <w:rPr>
          <w:color w:val="auto"/>
        </w:rPr>
        <w:t xml:space="preserve"> информационной системы, виновные в нарушении требований в области обработки и защиты персональных данных, несут ответственность в соответствии с законодательством Российской Федерации</w:t>
      </w:r>
    </w:p>
    <w:sectPr w:rsidR="005C6D6A" w:rsidRPr="00DF189C" w:rsidSect="00443A74">
      <w:headerReference w:type="default" r:id="rId10"/>
      <w:pgSz w:w="11900" w:h="16840"/>
      <w:pgMar w:top="1286" w:right="843" w:bottom="1145" w:left="1426" w:header="0" w:footer="717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E83" w:rsidRDefault="00403E83" w:rsidP="005C6D6A">
      <w:r>
        <w:separator/>
      </w:r>
    </w:p>
  </w:endnote>
  <w:endnote w:type="continuationSeparator" w:id="0">
    <w:p w:rsidR="00403E83" w:rsidRDefault="00403E83" w:rsidP="005C6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E83" w:rsidRDefault="00403E83"/>
  </w:footnote>
  <w:footnote w:type="continuationSeparator" w:id="0">
    <w:p w:rsidR="00403E83" w:rsidRDefault="00403E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6A" w:rsidRDefault="00F625B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4.85pt;margin-top:49.2pt;width:71.5pt;height:10.1pt;z-index:-188744063;mso-wrap-style:none;mso-wrap-distance-left:0;mso-wrap-distance-right:0;mso-position-horizontal-relative:page;mso-position-vertical-relative:page" wrapcoords="0 0" filled="f" stroked="f">
          <v:textbox style="mso-next-textbox:#_x0000_s1027;mso-fit-shape-to-text:t" inset="0,0,0,0">
            <w:txbxContent>
              <w:p w:rsidR="005C6D6A" w:rsidRDefault="005C6D6A">
                <w:pPr>
                  <w:pStyle w:val="22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="00DF189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6A" w:rsidRDefault="005C6D6A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6A" w:rsidRDefault="00F625B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15.05pt;margin-top:42.7pt;width:4.1pt;height:7.45pt;z-index:-188744061;mso-wrap-style:none;mso-wrap-distance-left:0;mso-wrap-distance-right:0;mso-position-horizontal-relative:page;mso-position-vertical-relative:page" wrapcoords="0 0" filled="f" stroked="f">
          <v:textbox style="mso-next-textbox:#_x0000_s1035;mso-fit-shape-to-text:t" inset="0,0,0,0">
            <w:txbxContent>
              <w:p w:rsidR="005C6D6A" w:rsidRDefault="00F625B4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B37E0A" w:rsidRPr="00B37E0A">
                    <w:rPr>
                      <w:noProof/>
                      <w:color w:val="585D75"/>
                      <w:sz w:val="22"/>
                      <w:szCs w:val="22"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90E65"/>
    <w:multiLevelType w:val="multilevel"/>
    <w:tmpl w:val="C9C63AA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74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576F81"/>
    <w:multiLevelType w:val="multilevel"/>
    <w:tmpl w:val="78DE5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74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C6D6A"/>
    <w:rsid w:val="0003497C"/>
    <w:rsid w:val="000D732B"/>
    <w:rsid w:val="00152A21"/>
    <w:rsid w:val="00291F45"/>
    <w:rsid w:val="002F37B5"/>
    <w:rsid w:val="00403E83"/>
    <w:rsid w:val="00443A74"/>
    <w:rsid w:val="004A7402"/>
    <w:rsid w:val="004C6613"/>
    <w:rsid w:val="00596A1E"/>
    <w:rsid w:val="005C6D6A"/>
    <w:rsid w:val="00831B26"/>
    <w:rsid w:val="0083560E"/>
    <w:rsid w:val="00844A59"/>
    <w:rsid w:val="00897AA8"/>
    <w:rsid w:val="00913174"/>
    <w:rsid w:val="00951A7E"/>
    <w:rsid w:val="00B204B4"/>
    <w:rsid w:val="00B3154B"/>
    <w:rsid w:val="00B37E0A"/>
    <w:rsid w:val="00C45DDB"/>
    <w:rsid w:val="00DF189C"/>
    <w:rsid w:val="00DF28A8"/>
    <w:rsid w:val="00E06771"/>
    <w:rsid w:val="00EB3CE3"/>
    <w:rsid w:val="00EB61AB"/>
    <w:rsid w:val="00F6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6D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C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091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5C6D6A"/>
    <w:rPr>
      <w:b w:val="0"/>
      <w:bCs w:val="0"/>
      <w:i w:val="0"/>
      <w:iCs w:val="0"/>
      <w:smallCaps w:val="0"/>
      <w:strike w:val="0"/>
      <w:color w:val="494749"/>
      <w:sz w:val="34"/>
      <w:szCs w:val="34"/>
      <w:u w:val="none"/>
    </w:rPr>
  </w:style>
  <w:style w:type="character" w:customStyle="1" w:styleId="a3">
    <w:name w:val="Основной текст_"/>
    <w:basedOn w:val="a0"/>
    <w:link w:val="11"/>
    <w:rsid w:val="005C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749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749"/>
      <w:u w:val="none"/>
    </w:rPr>
  </w:style>
  <w:style w:type="character" w:customStyle="1" w:styleId="21">
    <w:name w:val="Колонтитул (2)_"/>
    <w:basedOn w:val="a0"/>
    <w:link w:val="22"/>
    <w:rsid w:val="005C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5C6D6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494749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5C6D6A"/>
    <w:rPr>
      <w:rFonts w:ascii="Times New Roman" w:eastAsia="Times New Roman" w:hAnsi="Times New Roman" w:cs="Times New Roman"/>
      <w:color w:val="5B5091"/>
      <w:sz w:val="19"/>
      <w:szCs w:val="19"/>
    </w:rPr>
  </w:style>
  <w:style w:type="paragraph" w:customStyle="1" w:styleId="10">
    <w:name w:val="Заголовок №1"/>
    <w:basedOn w:val="a"/>
    <w:link w:val="1"/>
    <w:rsid w:val="005C6D6A"/>
    <w:pPr>
      <w:spacing w:after="600"/>
      <w:outlineLvl w:val="0"/>
    </w:pPr>
    <w:rPr>
      <w:color w:val="494749"/>
      <w:sz w:val="34"/>
      <w:szCs w:val="34"/>
    </w:rPr>
  </w:style>
  <w:style w:type="paragraph" w:customStyle="1" w:styleId="11">
    <w:name w:val="Основной текст1"/>
    <w:basedOn w:val="a"/>
    <w:link w:val="a3"/>
    <w:rsid w:val="005C6D6A"/>
    <w:pPr>
      <w:ind w:firstLine="400"/>
    </w:pPr>
    <w:rPr>
      <w:rFonts w:ascii="Times New Roman" w:eastAsia="Times New Roman" w:hAnsi="Times New Roman" w:cs="Times New Roman"/>
      <w:color w:val="494749"/>
      <w:sz w:val="28"/>
      <w:szCs w:val="28"/>
    </w:rPr>
  </w:style>
  <w:style w:type="paragraph" w:customStyle="1" w:styleId="20">
    <w:name w:val="Основной текст (2)"/>
    <w:basedOn w:val="a"/>
    <w:link w:val="2"/>
    <w:rsid w:val="005C6D6A"/>
    <w:pPr>
      <w:spacing w:after="360"/>
    </w:pPr>
    <w:rPr>
      <w:rFonts w:ascii="Times New Roman" w:eastAsia="Times New Roman" w:hAnsi="Times New Roman" w:cs="Times New Roman"/>
      <w:color w:val="494749"/>
    </w:rPr>
  </w:style>
  <w:style w:type="paragraph" w:customStyle="1" w:styleId="22">
    <w:name w:val="Колонтитул (2)"/>
    <w:basedOn w:val="a"/>
    <w:link w:val="21"/>
    <w:rsid w:val="005C6D6A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5C6D6A"/>
    <w:pPr>
      <w:jc w:val="center"/>
    </w:pPr>
    <w:rPr>
      <w:rFonts w:ascii="Book Antiqua" w:eastAsia="Book Antiqua" w:hAnsi="Book Antiqua" w:cs="Book Antiqua"/>
      <w:b/>
      <w:bCs/>
      <w:color w:val="494749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8356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560E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8356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560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8A53-4212-41F7-BBD2-16882CB1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2021-12-06T07:04:00Z</cp:lastPrinted>
  <dcterms:created xsi:type="dcterms:W3CDTF">2021-12-16T21:53:00Z</dcterms:created>
  <dcterms:modified xsi:type="dcterms:W3CDTF">2021-12-16T21:53:00Z</dcterms:modified>
</cp:coreProperties>
</file>